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影子简史</w:t>
      </w:r>
    </w:p>
    <w:p>
      <w:r>
        <w:rPr>
          <w:rFonts w:ascii="宋体" w:hAnsi="宋体" w:eastAsia="宋体"/>
          <w:sz w:val="24"/>
        </w:rPr>
        <w:t>（瑞士）维克多·I.斯托伊奇塔著；邢莉，傅丽莉，常宁生译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（瑞士）维克多·I.斯托伊奇塔著；邢莉，傅丽莉，常宁生译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本书出售、求购地址：https://www.jiaokey.com/book/detail/13361836.html</w:t>
      </w:r>
    </w:p>
    <w:p>
      <w:r>
        <w:t>更多相关图书推荐：https://www.jiaokey.com</w:t>
      </w:r>
    </w:p>
    <w:p>
      <w:r>
        <w:t>（瑞士）维克多·I.斯托伊奇塔著；邢莉，傅丽莉，常宁生译 其他作品：https://www.jiaokey.com/tag/（瑞士）维克多·I.斯托伊奇塔著；邢莉，傅丽莉，常宁生译.html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关键词搜索：https://www.jiaokey.com/tag/影子简史.html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