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肛肠外科手术技巧</w:t>
      </w:r>
    </w:p>
    <w:p>
      <w:r>
        <w:rPr>
          <w:rFonts w:ascii="宋体" w:hAnsi="宋体" w:eastAsia="宋体"/>
          <w:sz w:val="24"/>
        </w:rPr>
        <w:t>李春雨，汪建平主编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肛肠外科手术技巧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李春雨，汪建平主编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直肠疾病-外科手术-肛门疾病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本书出售、求购地址：https://www.jiaokey.com/book/detail/13361785.html</w:t>
      </w:r>
    </w:p>
    <w:p>
      <w:r>
        <w:t>更多相关图书推荐：https://www.jiaokey.com</w:t>
      </w:r>
    </w:p>
    <w:p>
      <w:r>
        <w:t>李春雨，汪建平主编 其他作品：https://www.jiaokey.com/tag/李春雨，汪建平主编.html</w:t>
      </w:r>
    </w:p>
    <w:p>
      <w:r>
        <w:t>关键词搜索：https://www.jiaokey.com/tag/直肠疾病-外科手术-肛门疾病.html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