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天津樊文卿先生畿辅碑目</w:t>
      </w:r>
    </w:p>
    <w:p>
      <w:r>
        <w:rPr>
          <w:rFonts w:ascii="宋体" w:hAnsi="宋体" w:eastAsia="宋体"/>
          <w:sz w:val="24"/>
        </w:rPr>
        <w:t>（民国）樊彬辑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天津樊文卿先生畿辅碑目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（民国）樊彬辑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本书出售、求购地址：https://www.jiaokey.com/book/detail/13361595.html</w:t>
      </w:r>
    </w:p>
    <w:p>
      <w:r>
        <w:t>更多相关图书推荐：https://www.jiaokey.com</w:t>
      </w:r>
    </w:p>
    <w:p>
      <w:r>
        <w:t>（民国）樊彬辑 其他作品：https://www.jiaokey.com/tag/（民国）樊彬辑.html</w:t>
      </w:r>
    </w:p>
    <w:p>
      <w:r>
        <w:t>河北博物院 出版图书：https://www.jiaokey.com/tag/河北博物院.html</w:t>
      </w:r>
    </w:p>
    <w:p>
      <w:r>
        <w:t>关键词搜索：https://www.jiaokey.com/tag/天津樊文卿先生畿辅碑目.html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