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波动率交易</w:t>
      </w:r>
    </w:p>
    <w:p>
      <w:r>
        <w:rPr>
          <w:rFonts w:ascii="宋体" w:hAnsi="宋体" w:eastAsia="宋体"/>
          <w:sz w:val="24"/>
        </w:rPr>
        <w:t>（美）尤安·辛克莱著；童斌，张川，肖路远译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0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波动率交易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（美）尤安·辛克莱著；童斌，张川，肖路远译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上海:上海交通大学出版社,2013.04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期权交易-研究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本书出售、求购地址：https://www.jiaokey.com/book/detail/13360540.html</w:t>
      </w:r>
    </w:p>
    <w:p>
      <w:r>
        <w:t>更多相关图书推荐：https://www.jiaokey.com</w:t>
      </w:r>
    </w:p>
    <w:p>
      <w:r>
        <w:t>（美）尤安·辛克莱著；童斌，张川，肖路远译 其他作品：https://www.jiaokey.com/tag/（美）尤安·辛克莱著；童斌，张川，肖路远译.html</w:t>
      </w:r>
    </w:p>
    <w:p>
      <w:r>
        <w:t>上海:上海交通大学出版社,2013.04 出版图书：https://www.jiaokey.com/tag/上海:上海交通大学出版社,2013.04.html</w:t>
      </w:r>
    </w:p>
    <w:p>
      <w:r>
        <w:t>关键词搜索：https://www.jiaokey.com/tag/期权交易-研究.html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