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千年石柱  山水园林  石柱土家族自治县创建山水园林城市纪实</w:t>
      </w:r>
    </w:p>
    <w:p>
      <w:r>
        <w:rPr>
          <w:rFonts w:ascii="宋体" w:hAnsi="宋体" w:eastAsia="宋体"/>
          <w:sz w:val="24"/>
        </w:rPr>
        <w:t>杨学春主编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千年石柱  山水园林  石柱土家族自治县创建山水园林城市纪实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中共石柱土家族自治县委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本书出售、求购地址：https://www.jiaokey.com/book/detail/13358774.html</w:t>
      </w:r>
    </w:p>
    <w:p>
      <w:r>
        <w:t>更多相关图书推荐：https://www.jiaokey.com</w:t>
      </w:r>
    </w:p>
    <w:p>
      <w:r>
        <w:t>杨学春主编 其他作品：https://www.jiaokey.com/tag/杨学春主编.html</w:t>
      </w:r>
    </w:p>
    <w:p>
      <w:r>
        <w:t>中共石柱土家族自治县委 出版图书：https://www.jiaokey.com/tag/中共石柱土家族自治县委.html</w:t>
      </w:r>
    </w:p>
    <w:p>
      <w:r>
        <w:t>关键词搜索：https://www.jiaokey.com/tag/千年石柱  山水园林  石柱土家族自治县创建山水园林城市纪实.html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