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大问题1206  在改善民生和创新管理中加强社会建设  社会管理也需要“五位一体”总布局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大问题1206  在改善民生和创新管理中加强社会建设  社会管理也需要“五位一体”总布局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本书出售、求购地址：https://www.jiaokey.com/book/detail/13358660.html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关键词搜索：https://www.jiaokey.com/tag/大问题1206  在改善民生和创新管理中加强社会建设  社会管理也需要“五位一体”总布局.html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