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河朔访古随笔</w:t>
      </w:r>
    </w:p>
    <w:p>
      <w:r>
        <w:rPr>
          <w:rFonts w:ascii="宋体" w:hAnsi="宋体" w:eastAsia="宋体"/>
          <w:sz w:val="24"/>
        </w:rPr>
        <w:t>（民国）顾燮光撰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河朔访古随笔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（民国）顾燮光撰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本书出售、求购地址：https://www.jiaokey.com/book/detail/13358394.html</w:t>
      </w:r>
    </w:p>
    <w:p>
      <w:r>
        <w:t>更多相关图书推荐：https://www.jiaokey.com</w:t>
      </w:r>
    </w:p>
    <w:p>
      <w:r>
        <w:t>（民国）顾燮光撰 其他作品：https://www.jiaokey.com/tag/（民国）顾燮光撰.html</w:t>
      </w:r>
    </w:p>
    <w:p>
      <w:r>
        <w:t>中南印刷公司 出版图书：https://www.jiaokey.com/tag/中南印刷公司.html</w:t>
      </w:r>
    </w:p>
    <w:p>
      <w:r>
        <w:t>关键词搜索：https://www.jiaokey.com/tag/河朔访古随笔.html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