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校补安南弃守本末  3</w:t>
      </w:r>
    </w:p>
    <w:p>
      <w:r>
        <w:rPr>
          <w:rFonts w:ascii="宋体" w:hAnsi="宋体" w:eastAsia="宋体"/>
          <w:sz w:val="24"/>
        </w:rPr>
        <w:t>（民国）柳诒征辑校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校补安南弃守本末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（民国）柳诒征辑校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陶凤楼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本书出售、求购地址：https://www.jiaokey.com/book/detail/13358167.html</w:t>
      </w:r>
    </w:p>
    <w:p>
      <w:r>
        <w:t>更多相关图书推荐：https://www.jiaokey.com</w:t>
      </w:r>
    </w:p>
    <w:p>
      <w:r>
        <w:t>（民国）柳诒征辑校 其他作品：https://www.jiaokey.com/tag/（民国）柳诒征辑校.html</w:t>
      </w:r>
    </w:p>
    <w:p>
      <w:r>
        <w:t>陶凤楼 出版图书：https://www.jiaokey.com/tag/陶凤楼.html</w:t>
      </w:r>
    </w:p>
    <w:p>
      <w:r>
        <w:t>关键词搜索：https://www.jiaokey.com/tag/校补安南弃守本末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