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第三次科学讨论会论文选  1  一定要用唯物辩证法指导教学</w:t>
      </w:r>
    </w:p>
    <w:p>
      <w:r>
        <w:rPr>
          <w:rFonts w:ascii="宋体" w:hAnsi="宋体" w:eastAsia="宋体"/>
          <w:sz w:val="24"/>
        </w:rPr>
        <w:t>成都体育学院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第三次科学讨论会论文选  1  一定要用唯物辩证法指导教学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成都体育学院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本书出售、求购地址：https://www.jiaokey.com/book/detail/13357517.html</w:t>
      </w:r>
    </w:p>
    <w:p>
      <w:r>
        <w:t>更多相关图书推荐：https://www.jiaokey.com</w:t>
      </w:r>
    </w:p>
    <w:p>
      <w:r>
        <w:t>成都体育学院 其他作品：https://www.jiaokey.com/tag/成都体育学院.html</w:t>
      </w:r>
    </w:p>
    <w:p>
      <w:r>
        <w:t>成都体育学院 出版图书：https://www.jiaokey.com/tag/成都体育学院.html</w:t>
      </w:r>
    </w:p>
    <w:p>
      <w:r>
        <w:t>关键词搜索：https://www.jiaokey.com/tag/第三次科学讨论会论文选  1  一定要用唯物辩证法指导教学.html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