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高中课程同步读想用  高二语文</w:t>
      </w:r>
    </w:p>
    <w:p>
      <w:r>
        <w:rPr>
          <w:rFonts w:ascii="宋体" w:hAnsi="宋体" w:eastAsia="宋体"/>
          <w:sz w:val="24"/>
        </w:rPr>
        <w:t>王晓波，郭正泉主编；吴海章，刘从光，刘新平，王艳秋副主编；丁桂珍，于其刚，田炜，李景收等编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高中课程同步读想用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王晓波，郭正泉主编；吴海章，刘从光，刘新平，王艳秋副主编；丁桂珍，于其刚，田炜，李景收等编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本书出售、求购地址：https://www.jiaokey.com/book/detail/13357502.html</w:t>
      </w:r>
    </w:p>
    <w:p>
      <w:r>
        <w:t>更多相关图书推荐：https://www.jiaokey.com</w:t>
      </w:r>
    </w:p>
    <w:p>
      <w:r>
        <w:t>王晓波，郭正泉主编；吴海章，刘从光，刘新平，王艳秋副主编；丁桂珍，于其刚，田炜，李景收等编 其他作品：https://www.jiaokey.com/tag/王晓波，郭正泉主编；吴海章，刘从光，刘新平，王艳秋副主编；丁桂珍，于其刚，田炜，李景收等编.html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关键词搜索：https://www.jiaokey.com/tag/高中课程同步读想用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