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  第2版</w:t>
      </w:r>
    </w:p>
    <w:p>
      <w:r>
        <w:rPr>
          <w:rFonts w:ascii="宋体" w:hAnsi="宋体" w:eastAsia="宋体"/>
          <w:sz w:val="24"/>
        </w:rPr>
        <w:t>周乐山，朱念琼主编；王仡之，吴健珍副主编；王自媛，王薇，欧贤珍等编；易著文，洪戴玲主审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周乐山，朱念琼主编；王仡之，吴健珍副主编；王自媛，王薇，欧贤珍等编；易著文，洪戴玲主审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本书出售、求购地址：https://www.jiaokey.com/book/detail/13357157.html</w:t>
      </w:r>
    </w:p>
    <w:p>
      <w:r>
        <w:t>更多相关图书推荐：https://www.jiaokey.com</w:t>
      </w:r>
    </w:p>
    <w:p>
      <w:r>
        <w:t>周乐山，朱念琼主编；王仡之，吴健珍副主编；王自媛，王薇，欧贤珍等编；易著文，洪戴玲主审 其他作品：https://www.jiaokey.com/tag/周乐山，朱念琼主编；王仡之，吴健珍副主编；王自媛，王薇，欧贤珍等编；易著文，洪戴玲主审.html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关键词搜索：https://www.jiaokey.com/tag/儿科护理学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