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真实的中国：中国模式与城市化变革的反思</w:t>
      </w:r>
    </w:p>
    <w:p>
      <w:r>
        <w:rPr>
          <w:rFonts w:ascii="宋体" w:hAnsi="宋体" w:eastAsia="宋体"/>
          <w:sz w:val="24"/>
        </w:rPr>
        <w:t>黄亚生，李华芳主编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真实的中国：中国模式与城市化变革的反思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黄亚生，李华芳主编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本书出售、求购地址：https://www.jiaokey.com/book/detail/13356981.html</w:t>
      </w:r>
    </w:p>
    <w:p>
      <w:r>
        <w:t>更多相关图书推荐：https://www.jiaokey.com</w:t>
      </w:r>
    </w:p>
    <w:p>
      <w:r>
        <w:t>黄亚生，李华芳主编 其他作品：https://www.jiaokey.com/tag/黄亚生，李华芳主编.html</w:t>
      </w:r>
    </w:p>
    <w:p>
      <w:r>
        <w:t>中信出版社 出版图书：https://www.jiaokey.com/tag/中信出版社.html</w:t>
      </w:r>
    </w:p>
    <w:p>
      <w:r>
        <w:t>关键词搜索：https://www.jiaokey.com/tag/真实的中国：中国模式与城市化变革的反思.html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