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</w:t>
      </w:r>
    </w:p>
    <w:p>
      <w:r>
        <w:rPr>
          <w:rFonts w:ascii="宋体" w:hAnsi="宋体" w:eastAsia="宋体"/>
          <w:sz w:val="24"/>
        </w:rPr>
        <w:t>（德）沃尔夫·埃布鲁赫著；袁筱一译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3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3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（德）沃尔夫·埃布鲁赫著；袁筱一译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本书出售、求购地址：https://www.jiaokey.com/book/detail/13356198.html</w:t>
      </w:r>
    </w:p>
    <w:p>
      <w:r>
        <w:t>更多相关图书推荐：https://www.jiaokey.com</w:t>
      </w:r>
    </w:p>
    <w:p>
      <w:r>
        <w:t>（德）沃尔夫·埃布鲁赫著；袁筱一译 其他作品：https://www.jiaokey.com/tag/（德）沃尔夫·埃布鲁赫著；袁筱一译.html</w:t>
      </w:r>
    </w:p>
    <w:p>
      <w:r>
        <w:t>北京:北京联合出版公司,2013.06 出版图书：https://www.jiaokey.com/tag/北京:北京联合出版公司,2013.06.html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