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艺道宏微</w:t>
      </w:r>
    </w:p>
    <w:p>
      <w:r>
        <w:rPr>
          <w:rFonts w:ascii="宋体" w:hAnsi="宋体" w:eastAsia="宋体"/>
          <w:sz w:val="24"/>
        </w:rPr>
        <w:t>聂危谷著；宋玉麟主编；胡宁娜，刘云，薛亮，管峻副主编；马鸿增执行主编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艺道宏微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聂危谷著；宋玉麟主编；胡宁娜，刘云，薛亮，管峻副主编；马鸿增执行主编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本书出售、求购地址：https://www.jiaokey.com/book/detail/13356028.html</w:t>
      </w:r>
    </w:p>
    <w:p>
      <w:r>
        <w:t>更多相关图书推荐：https://www.jiaokey.com</w:t>
      </w:r>
    </w:p>
    <w:p>
      <w:r>
        <w:t>聂危谷著；宋玉麟主编；胡宁娜，刘云，薛亮，管峻副主编；马鸿增执行主编 其他作品：https://www.jiaokey.com/tag/聂危谷著；宋玉麟主编；胡宁娜，刘云，薛亮，管峻副主编；马鸿增执行主编.html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艺道宏微.html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