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近代中国文学讲话</w:t>
      </w:r>
    </w:p>
    <w:p>
      <w:r>
        <w:rPr>
          <w:rFonts w:ascii="宋体" w:hAnsi="宋体" w:eastAsia="宋体"/>
          <w:sz w:val="24"/>
        </w:rPr>
        <w:t>卢冀野讲；柳升祺，潘正译；周宸明等记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卢冀野讲；柳升祺，潘正译；周宸明等记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本书出售、求购地址：https://www.jiaokey.com/book/detail/13355666.html</w:t>
      </w:r>
    </w:p>
    <w:p>
      <w:r>
        <w:t>更多相关图书推荐：https://www.jiaokey.com</w:t>
      </w:r>
    </w:p>
    <w:p>
      <w:r>
        <w:t>卢冀野讲；柳升祺，潘正译；周宸明等记 其他作品：https://www.jiaokey.com/tag/卢冀野讲；柳升祺，潘正译；周宸明等记.html</w:t>
      </w:r>
    </w:p>
    <w:p>
      <w:r>
        <w:t>会文堂新记书局 出版图书：https://www.jiaokey.com/tag/会文堂新记书局.html</w:t>
      </w:r>
    </w:p>
    <w:p>
      <w:r>
        <w:t>关键词搜索：https://www.jiaokey.com/tag/近代中国文学讲话.html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