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金文靖公北征录  定本前后北征录</w:t>
      </w:r>
    </w:p>
    <w:p>
      <w:r>
        <w:rPr>
          <w:rFonts w:ascii="宋体" w:hAnsi="宋体" w:eastAsia="宋体"/>
          <w:sz w:val="24"/>
        </w:rPr>
        <w:t>（明）金幼孜撰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金文靖公北征录  定本前后北征录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（明）金幼孜撰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本书出售、求购地址：https://www.jiaokey.com/book/detail/13354621.html</w:t>
      </w:r>
    </w:p>
    <w:p>
      <w:r>
        <w:t>更多相关图书推荐：https://www.jiaokey.com</w:t>
      </w:r>
    </w:p>
    <w:p>
      <w:r>
        <w:t>（明）金幼孜撰 其他作品：https://www.jiaokey.com/tag/（明）金幼孜撰.html</w:t>
      </w:r>
    </w:p>
    <w:p>
      <w:r>
        <w:t>东方学会 出版图书：https://www.jiaokey.com/tag/东方学会.html</w:t>
      </w:r>
    </w:p>
    <w:p>
      <w:r>
        <w:t>关键词搜索：https://www.jiaokey.com/tag/金文靖公北征录  定本前后北征录.html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