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景朱刻本历代钟鼎彝器款识  1</w:t>
      </w:r>
    </w:p>
    <w:p>
      <w:r>
        <w:rPr>
          <w:rFonts w:ascii="宋体" w:hAnsi="宋体" w:eastAsia="宋体"/>
          <w:sz w:val="24"/>
        </w:rPr>
        <w:t>于省吾编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景朱刻本历代钟鼎彝器款识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于省吾编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本书出售、求购地址：https://www.jiaokey.com/book/detail/13354369.html</w:t>
      </w:r>
    </w:p>
    <w:p>
      <w:r>
        <w:t>更多相关图书推荐：https://www.jiaokey.com</w:t>
      </w:r>
    </w:p>
    <w:p>
      <w:r>
        <w:t>于省吾编 其他作品：https://www.jiaokey.com/tag/于省吾编.html</w:t>
      </w:r>
    </w:p>
    <w:p>
      <w:r>
        <w:t>于氏 出版图书：https://www.jiaokey.com/tag/于氏.html</w:t>
      </w:r>
    </w:p>
    <w:p>
      <w:r>
        <w:t>关键词搜索：https://www.jiaokey.com/tag/景朱刻本历代钟鼎彝器款识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