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法律基础概论</w:t>
      </w:r>
    </w:p>
    <w:p>
      <w:r>
        <w:rPr>
          <w:rFonts w:ascii="宋体" w:hAnsi="宋体" w:eastAsia="宋体"/>
          <w:sz w:val="24"/>
        </w:rPr>
        <w:t>吴发泉，王国梁主编；马自雄，韦钦荣，孙强副主编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吴发泉，王国梁主编；马自雄，韦钦荣，孙强副主编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本书出售、求购地址：https://www.jiaokey.com/book/detail/13354310.html</w:t>
      </w:r>
    </w:p>
    <w:p>
      <w:r>
        <w:t>更多相关图书推荐：https://www.jiaokey.com</w:t>
      </w:r>
    </w:p>
    <w:p>
      <w:r>
        <w:t>吴发泉，王国梁主编；马自雄，韦钦荣，孙强副主编 其他作品：https://www.jiaokey.com/tag/吴发泉，王国梁主编；马自雄，韦钦荣，孙强副主编.html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关键词搜索：https://www.jiaokey.com/tag/法律基础概论.html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