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建筑环境与能源应用工程专业英语</w:t>
      </w:r>
    </w:p>
    <w:p>
      <w:r>
        <w:rPr>
          <w:rFonts w:ascii="宋体" w:hAnsi="宋体" w:eastAsia="宋体"/>
          <w:sz w:val="24"/>
        </w:rPr>
        <w:t>张喜明，王浩主编；赵嵩颖，于文艳，安玉华副主编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建筑环境与能源应用工程专业英语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张喜明，王浩主编；赵嵩颖，于文艳，安玉华副主编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本书出售、求购地址：https://www.jiaokey.com/book/detail/13353839.html</w:t>
      </w:r>
    </w:p>
    <w:p>
      <w:r>
        <w:t>更多相关图书推荐：https://www.jiaokey.com</w:t>
      </w:r>
    </w:p>
    <w:p>
      <w:r>
        <w:t>张喜明，王浩主编；赵嵩颖，于文艳，安玉华副主编 其他作品：https://www.jiaokey.com/tag/张喜明，王浩主编；赵嵩颖，于文艳，安玉华副主编.html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关键词搜索：https://www.jiaokey.com/tag/建筑环境与能源应用工程专业英语.html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