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土木工程制图  第2版</w:t>
      </w:r>
    </w:p>
    <w:p>
      <w:r>
        <w:rPr>
          <w:rFonts w:ascii="宋体" w:hAnsi="宋体" w:eastAsia="宋体"/>
          <w:sz w:val="24"/>
        </w:rPr>
        <w:t>张静，鲁桂琴，高树峰主编；雷忠兴，赵晓丽，梁利生等副主编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张静，鲁桂琴，高树峰主编；雷忠兴，赵晓丽，梁利生等副主编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本书出售、求购地址：https://www.jiaokey.com/book/detail/13353633.html</w:t>
      </w:r>
    </w:p>
    <w:p>
      <w:r>
        <w:t>更多相关图书推荐：https://www.jiaokey.com</w:t>
      </w:r>
    </w:p>
    <w:p>
      <w:r>
        <w:t>张静，鲁桂琴，高树峰主编；雷忠兴，赵晓丽，梁利生等副主编 其他作品：https://www.jiaokey.com/tag/张静，鲁桂琴，高树峰主编；雷忠兴，赵晓丽，梁利生等副主编.html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关键词搜索：https://www.jiaokey.com/tag/土木工程制图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