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国际问题研究报告  2012-2013</w:t>
      </w:r>
    </w:p>
    <w:p>
      <w:r>
        <w:rPr>
          <w:rFonts w:ascii="宋体" w:hAnsi="宋体" w:eastAsia="宋体"/>
          <w:sz w:val="24"/>
        </w:rPr>
        <w:t>张德广主编；刘古昌，安惠侯副主编；黄舍骄执行副主编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国际问题研究报告  2012-2013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张德广主编；刘古昌，安惠侯副主编；黄舍骄执行副主编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本书出售、求购地址：https://www.jiaokey.com/book/detail/13352054.html</w:t>
      </w:r>
    </w:p>
    <w:p>
      <w:r>
        <w:t>更多相关图书推荐：https://www.jiaokey.com</w:t>
      </w:r>
    </w:p>
    <w:p>
      <w:r>
        <w:t>张德广主编；刘古昌，安惠侯副主编；黄舍骄执行副主编 其他作品：https://www.jiaokey.com/tag/张德广主编；刘古昌，安惠侯副主编；黄舍骄执行副主编.html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关键词搜索：https://www.jiaokey.com/tag/国际问题研究报告  2012-2013.html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