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书名：学校发展的动力与策略初探  来自学校的报告</w:t>
      </w:r>
    </w:p>
    <w:p>
      <w:r>
        <w:t>作者：北京教育科学研究院基础教育科学研究所“样本校建设”项目组编</w:t>
      </w:r>
    </w:p>
    <w:p>
      <w:r>
        <w:t>出版社：北京：中国科学技术出版社</w:t>
      </w:r>
    </w:p>
    <w:p>
      <w:r>
        <w:t>出版日期：2005.06</w:t>
      </w:r>
    </w:p>
    <w:p>
      <w:r>
        <w:t>总页数：216</w:t>
      </w:r>
    </w:p>
    <w:p>
      <w:r>
        <w:t>更多请访问教客网: www.jiaokey.com</w:t>
      </w:r>
    </w:p>
    <w:p>
      <w:r>
        <w:t>学校发展的动力与策略初探  来自学校的报告 评论地址：https://www.jiaokey.com/book/detail/13351208.html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