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机关运行经费管理与创新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机关运行经费管理与创新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本书出售、求购地址：https://www.jiaokey.com/book/detail/13349787.html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关键词搜索：https://www.jiaokey.com/tag/机关运行经费管理与创新.html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