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工业文明的人类问题</w:t>
      </w:r>
    </w:p>
    <w:p>
      <w:r>
        <w:rPr>
          <w:rFonts w:ascii="宋体" w:hAnsi="宋体" w:eastAsia="宋体"/>
          <w:sz w:val="24"/>
        </w:rPr>
        <w:t>（美）乔治·梅奥著；陆小斌译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工业文明的人类问题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（美）乔治·梅奥著；陆小斌译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本书出售、求购地址：https://www.jiaokey.com/book/detail/13349595.html</w:t>
      </w:r>
    </w:p>
    <w:p>
      <w:r>
        <w:t>更多相关图书推荐：https://www.jiaokey.com</w:t>
      </w:r>
    </w:p>
    <w:p>
      <w:r>
        <w:t>（美）乔治·梅奥著；陆小斌译 其他作品：https://www.jiaokey.com/tag/（美）乔治·梅奥著；陆小斌译.html</w:t>
      </w:r>
    </w:p>
    <w:p>
      <w:r>
        <w:t>北京：电子工业 出版图书：https://www.jiaokey.com/tag/北京：电子工业.html</w:t>
      </w:r>
    </w:p>
    <w:p>
      <w:r>
        <w:t>关键词搜索：https://www.jiaokey.com/tag/工业文明的人类问题.html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