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看了明朝就明白</w:t>
      </w:r>
    </w:p>
    <w:p>
      <w:r>
        <w:rPr>
          <w:rFonts w:ascii="宋体" w:hAnsi="宋体" w:eastAsia="宋体"/>
          <w:sz w:val="24"/>
        </w:rPr>
        <w:t>王春瑜著；金生叹评注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看了明朝就明白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王春瑜著；金生叹评注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广东人民出版社；人民出版社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本书出售、求购地址：https://www.jiaokey.com/book/detail/13349531.html</w:t>
      </w:r>
    </w:p>
    <w:p>
      <w:r>
        <w:t>更多相关图书推荐：https://www.jiaokey.com</w:t>
      </w:r>
    </w:p>
    <w:p>
      <w:r>
        <w:t>王春瑜著；金生叹评注 其他作品：https://www.jiaokey.com/tag/王春瑜著；金生叹评注.html</w:t>
      </w:r>
    </w:p>
    <w:p>
      <w:r>
        <w:t>广东人民出版社；人民出版社 出版图书：https://www.jiaokey.com/tag/广东人民出版社；人民出版社.html</w:t>
      </w:r>
    </w:p>
    <w:p>
      <w:r>
        <w:t>关键词搜索：https://www.jiaokey.com/tag/看了明朝就明白.html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