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趣味智商与心理测试  2</w:t>
      </w:r>
    </w:p>
    <w:p>
      <w:r>
        <w:rPr>
          <w:rFonts w:ascii="宋体" w:hAnsi="宋体" w:eastAsia="宋体"/>
          <w:sz w:val="24"/>
        </w:rPr>
        <w:t>（英）菲利普·卡特著；韦思遥译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趣味智商与心理测试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（英）菲利普·卡特著；韦思遥译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本书出售、求购地址：https://www.jiaokey.com/book/detail/13349214.html</w:t>
      </w:r>
    </w:p>
    <w:p>
      <w:r>
        <w:t>更多相关图书推荐：https://www.jiaokey.com</w:t>
      </w:r>
    </w:p>
    <w:p>
      <w:r>
        <w:t>（英）菲利普·卡特著；韦思遥译 其他作品：https://www.jiaokey.com/tag/（英）菲利普·卡特著；韦思遥译.html</w:t>
      </w:r>
    </w:p>
    <w:p>
      <w:r>
        <w:t>北京：机械工业 出版图书：https://www.jiaokey.com/tag/北京：机械工业.html</w:t>
      </w:r>
    </w:p>
    <w:p>
      <w:r>
        <w:t>关键词搜索：https://www.jiaokey.com/tag/趣味智商与心理测试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