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大学英语四级考试决胜精炼（仿真模拟）</w:t>
      </w:r>
    </w:p>
    <w:p>
      <w:r>
        <w:rPr>
          <w:rFonts w:ascii="宋体" w:hAnsi="宋体" w:eastAsia="宋体"/>
          <w:sz w:val="24"/>
        </w:rPr>
        <w:t>周桂君，金灵杰主编；王丽艳，郑世华，富胜利，谢丹文副主编；伊秀波主审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大学英语四级考试决胜精炼（仿真模拟）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周桂君，金灵杰主编；王丽艳，郑世华，富胜利，谢丹文副主编；伊秀波主审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本书出售、求购地址：https://www.jiaokey.com/book/detail/13348175.html</w:t>
      </w:r>
    </w:p>
    <w:p>
      <w:r>
        <w:t>更多相关图书推荐：https://www.jiaokey.com</w:t>
      </w:r>
    </w:p>
    <w:p>
      <w:r>
        <w:t>周桂君，金灵杰主编；王丽艳，郑世华，富胜利，谢丹文副主编；伊秀波主审 其他作品：https://www.jiaokey.com/tag/周桂君，金灵杰主编；王丽艳，郑世华，富胜利，谢丹文副主编；伊秀波主审.html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关键词搜索：https://www.jiaokey.com/tag/大学英语四级考试决胜精炼（仿真模拟）.html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