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中华民国医事综览</w:t>
      </w:r>
    </w:p>
    <w:p>
      <w:r>
        <w:rPr>
          <w:rFonts w:ascii="宋体" w:hAnsi="宋体" w:eastAsia="宋体"/>
          <w:sz w:val="24"/>
        </w:rPr>
        <w:t>（日）小野得一郎编辑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中华民国医事综览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（日）小野得一郎编辑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财团法人同仁会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本书出售、求购地址：https://www.jiaokey.com/book/detail/13347902.html</w:t>
      </w:r>
    </w:p>
    <w:p>
      <w:r>
        <w:t>更多相关图书推荐：https://www.jiaokey.com</w:t>
      </w:r>
    </w:p>
    <w:p>
      <w:r>
        <w:t>（日）小野得一郎编辑 其他作品：https://www.jiaokey.com/tag/（日）小野得一郎编辑.html</w:t>
      </w:r>
    </w:p>
    <w:p>
      <w:r>
        <w:t>财团法人同仁会 出版图书：https://www.jiaokey.com/tag/财团法人同仁会.html</w:t>
      </w:r>
    </w:p>
    <w:p>
      <w:r>
        <w:t>关键词搜索：https://www.jiaokey.com/tag/中华民国医事综览.html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