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重订分类饮冰室文集全编  2</w:t>
      </w:r>
    </w:p>
    <w:p>
      <w:r>
        <w:rPr>
          <w:rFonts w:ascii="宋体" w:hAnsi="宋体" w:eastAsia="宋体"/>
          <w:sz w:val="24"/>
        </w:rPr>
        <w:t>梁启超著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重订分类饮冰室文集全编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梁启超著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上海会文堂书局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本书出售、求购地址：https://www.jiaokey.com/book/detail/13347806.html</w:t>
      </w:r>
    </w:p>
    <w:p>
      <w:r>
        <w:t>更多相关图书推荐：https://www.jiaokey.com</w:t>
      </w:r>
    </w:p>
    <w:p>
      <w:r>
        <w:t>梁启超著 其他作品：https://www.jiaokey.com/tag/梁启超著.html</w:t>
      </w:r>
    </w:p>
    <w:p>
      <w:r>
        <w:t>上海会文堂书局 出版图书：https://www.jiaokey.com/tag/上海会文堂书局.html</w:t>
      </w:r>
    </w:p>
    <w:p>
      <w:r>
        <w:t>关键词搜索：https://www.jiaokey.com/tag/重订分类饮冰室文集全编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