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混凝土外加剂技术大全</w:t>
      </w:r>
    </w:p>
    <w:p>
      <w:r>
        <w:rPr>
          <w:rFonts w:ascii="宋体" w:hAnsi="宋体" w:eastAsia="宋体"/>
          <w:sz w:val="24"/>
        </w:rPr>
        <w:t>施惠生，孙振平，邓恺等编著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混凝土外加剂技术大全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施惠生，孙振平，邓恺等编著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本书出售、求购地址：https://www.jiaokey.com/book/detail/13346823.html</w:t>
      </w:r>
    </w:p>
    <w:p>
      <w:r>
        <w:t>更多相关图书推荐：https://www.jiaokey.com</w:t>
      </w:r>
    </w:p>
    <w:p>
      <w:r>
        <w:t>施惠生，孙振平，邓恺等编著 其他作品：https://www.jiaokey.com/tag/施惠生，孙振平，邓恺等编著.html</w:t>
      </w:r>
    </w:p>
    <w:p>
      <w:r>
        <w:t>北京：化学工业 出版图书：https://www.jiaokey.com/tag/北京：化学工业.html</w:t>
      </w:r>
    </w:p>
    <w:p>
      <w:r>
        <w:t>关键词搜索：https://www.jiaokey.com/tag/混凝土外加剂技术大全.html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