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现代物流管理</w:t>
      </w:r>
    </w:p>
    <w:p>
      <w:r>
        <w:rPr>
          <w:rFonts w:ascii="宋体" w:hAnsi="宋体" w:eastAsia="宋体"/>
          <w:sz w:val="24"/>
        </w:rPr>
        <w:t>曹桂银，郑晓奋主编；魏遥，雷勋平副主编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曹桂银，郑晓奋主编；魏遥，雷勋平副主编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本书出售、求购地址：https://www.jiaokey.com/book/detail/13346625.html</w:t>
      </w:r>
    </w:p>
    <w:p>
      <w:r>
        <w:t>更多相关图书推荐：https://www.jiaokey.com</w:t>
      </w:r>
    </w:p>
    <w:p>
      <w:r>
        <w:t>曹桂银，郑晓奋主编；魏遥，雷勋平副主编 其他作品：https://www.jiaokey.com/tag/曹桂银，郑晓奋主编；魏遥，雷勋平副主编.html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关键词搜索：https://www.jiaokey.com/tag/现代物流管理.html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