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非物质文化遗产研究集刊  第5辑</w:t>
      </w:r>
    </w:p>
    <w:p>
      <w:r>
        <w:rPr>
          <w:rFonts w:ascii="宋体" w:hAnsi="宋体" w:eastAsia="宋体"/>
          <w:sz w:val="24"/>
        </w:rPr>
        <w:t>浙江师范大学浙江省非物质文化遗产研究基地编；陈华文主编；周绍斌，杨和平，陈映婕副主编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非物质文化遗产研究集刊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浙江师范大学浙江省非物质文化遗产研究基地编；陈华文主编；周绍斌，杨和平，陈映婕副主编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本书出售、求购地址：https://www.jiaokey.com/book/detail/13345854.html</w:t>
      </w:r>
    </w:p>
    <w:p>
      <w:r>
        <w:t>更多相关图书推荐：https://www.jiaokey.com</w:t>
      </w:r>
    </w:p>
    <w:p>
      <w:r>
        <w:t>浙江师范大学浙江省非物质文化遗产研究基地编；陈华文主编；周绍斌，杨和平，陈映婕副主编 其他作品：https://www.jiaokey.com/tag/浙江师范大学浙江省非物质文化遗产研究基地编；陈华文主编；周绍斌，杨和平，陈映婕副主编.html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关键词搜索：https://www.jiaokey.com/tag/非物质文化遗产研究集刊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