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续词选详注</w:t>
      </w:r>
    </w:p>
    <w:p>
      <w:r>
        <w:rPr>
          <w:rFonts w:ascii="宋体" w:hAnsi="宋体" w:eastAsia="宋体"/>
          <w:sz w:val="24"/>
        </w:rPr>
        <w:t>董毅选录；曹振勋篹注；李时校阅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续词选详注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董毅选录；曹振勋篹注；李时校阅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君中书社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本书出售、求购地址：https://www.jiaokey.com/book/detail/13345201.html</w:t>
      </w:r>
    </w:p>
    <w:p>
      <w:r>
        <w:t>更多相关图书推荐：https://www.jiaokey.com</w:t>
      </w:r>
    </w:p>
    <w:p>
      <w:r>
        <w:t>董毅选录；曹振勋篹注；李时校阅 其他作品：https://www.jiaokey.com/tag/董毅选录；曹振勋篹注；李时校阅.html</w:t>
      </w:r>
    </w:p>
    <w:p>
      <w:r>
        <w:t>君中书社 出版图书：https://www.jiaokey.com/tag/君中书社.html</w:t>
      </w:r>
    </w:p>
    <w:p>
      <w:r>
        <w:t>关键词搜索：https://www.jiaokey.com/tag/续词选详注.html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