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第9册  经史百家杂钞  1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第9册  经史百家杂钞  1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本书出售、求购地址：https://www.jiaokey.com/book/detail/13345108.html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第9册  经史百家杂钞  1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