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屏南县志</w:t>
      </w:r>
    </w:p>
    <w:p>
      <w:r>
        <w:rPr>
          <w:rFonts w:ascii="宋体" w:hAnsi="宋体" w:eastAsia="宋体"/>
          <w:sz w:val="24"/>
        </w:rPr>
        <w:t>李升荣主编；毛云岑，张正锐，杨永东等副主编；屏南县地方志编纂委员会编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李升荣主编；毛云岑，张正锐，杨永东等副主编；屏南县地方志编纂委员会编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本书出售、求购地址：https://www.jiaokey.com/book/detail/13344527.html</w:t>
      </w:r>
    </w:p>
    <w:p>
      <w:r>
        <w:t>更多相关图书推荐：https://www.jiaokey.com</w:t>
      </w:r>
    </w:p>
    <w:p>
      <w:r>
        <w:t>李升荣主编；毛云岑，张正锐，杨永东等副主编；屏南县地方志编纂委员会编 其他作品：https://www.jiaokey.com/tag/李升荣主编；毛云岑，张正锐，杨永东等副主编；屏南县地方志编纂委员会编.html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关键词搜索：https://www.jiaokey.com/tag/屏南县志.html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