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如何层层建立经营目标体系＝HOW TO ESTABLISH THE BUSINESS OBJECTIVE SYSTEM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如何层层建立经营目标体系＝HOW TO ESTABLISH THE BUSINESS OBJECTIVE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本书出售、求购地址：https://www.jiaokey.com/book/detail/13343985.html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北京大学出版社 出版图书：https://www.jiaokey.com/tag/北京大学出版社.html</w:t>
      </w:r>
    </w:p>
    <w:p>
      <w:r>
        <w:t>关键词搜索：https://www.jiaokey.com/tag/如何层层建立经营目标体系＝HOW TO ESTABLISH THE BUSINESS OBJECTIVE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