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大寨插上金翅膀 大寨大队在农业机械化道路上阔步前进</w:t>
      </w:r>
    </w:p>
    <w:p>
      <w:r>
        <w:rPr>
          <w:rFonts w:ascii="宋体" w:hAnsi="宋体" w:eastAsia="宋体"/>
          <w:sz w:val="24"/>
        </w:rPr>
        <w:t>尚玉立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大寨插上金翅膀 大寨大队在农业机械化道路上阔步前进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本书出售、求购地址：https://www.jiaokey.com/book/detail/13343895.html</w:t>
      </w:r>
    </w:p>
    <w:p>
      <w:r>
        <w:t>更多相关图书推荐：https://www.jiaokey.com</w:t>
      </w:r>
    </w:p>
    <w:p>
      <w:r>
        <w:t>尚玉立 其他作品：https://www.jiaokey.com/tag/尚玉立.html</w:t>
      </w:r>
    </w:p>
    <w:p>
      <w:r>
        <w:t>关键词搜索：https://www.jiaokey.com/tag/大寨插上金翅膀 大寨大队在农业机械化道路上阔步前进.html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