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垂直轴风力机原理与设计</w:t>
      </w:r>
    </w:p>
    <w:p>
      <w:r>
        <w:rPr>
          <w:rFonts w:ascii="宋体" w:hAnsi="宋体" w:eastAsia="宋体"/>
          <w:sz w:val="24"/>
        </w:rPr>
        <w:t>（美）伊恩·帕拉斯基沃尤（IonParaschivoiu）著；李春，叶舟，高伟译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垂直轴风力机原理与设计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（美）伊恩·帕拉斯基沃尤（IonParaschivoiu）著；李春，叶舟，高伟译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本书出售、求购地址：https://www.jiaokey.com/book/detail/13343124.html</w:t>
      </w:r>
    </w:p>
    <w:p>
      <w:r>
        <w:t>更多相关图书推荐：https://www.jiaokey.com</w:t>
      </w:r>
    </w:p>
    <w:p>
      <w:r>
        <w:t>（美）伊恩·帕拉斯基沃尤（IonParaschivoiu）著；李春，叶舟，高伟译 其他作品：https://www.jiaokey.com/tag/（美）伊恩·帕拉斯基沃尤（IonParaschivoiu）著；李春，叶舟，高伟译.html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关键词搜索：https://www.jiaokey.com/tag/垂直轴风力机原理与设计.html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