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中国智能电网的技术与发展</w:t>
      </w:r>
    </w:p>
    <w:p>
      <w:r>
        <w:rPr>
          <w:rFonts w:ascii="宋体" w:hAnsi="宋体" w:eastAsia="宋体"/>
          <w:sz w:val="24"/>
        </w:rPr>
        <w:t>中国科学院“构建符合我国国情的智能电网”咨询项目工作组编著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中国智能电网的技术与发展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中国科学院“构建符合我国国情的智能电网”咨询项目工作组编著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本书出售、求购地址：https://www.jiaokey.com/book/detail/13342912.html</w:t>
      </w:r>
    </w:p>
    <w:p>
      <w:r>
        <w:t>更多相关图书推荐：https://www.jiaokey.com</w:t>
      </w:r>
    </w:p>
    <w:p>
      <w:r>
        <w:t>中国科学院“构建符合我国国情的智能电网”咨询项目工作组编著 其他作品：https://www.jiaokey.com/tag/中国科学院“构建符合我国国情的智能电网”咨询项目工作组编著.html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关键词搜索：https://www.jiaokey.com/tag/中国智能电网的技术与发展.html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