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食品安全法导论</w:t>
      </w:r>
    </w:p>
    <w:p>
      <w:r>
        <w:rPr>
          <w:rFonts w:ascii="宋体" w:hAnsi="宋体" w:eastAsia="宋体"/>
          <w:sz w:val="24"/>
        </w:rPr>
        <w:t>曾祥华主编；王琼雯，王德浩，沈月等撰稿人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曾祥华主编；王琼雯，王德浩，沈月等撰稿人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本书出售、求购地址：https://www.jiaokey.com/book/detail/13342218.html</w:t>
      </w:r>
    </w:p>
    <w:p>
      <w:r>
        <w:t>更多相关图书推荐：https://www.jiaokey.com</w:t>
      </w:r>
    </w:p>
    <w:p>
      <w:r>
        <w:t>曾祥华主编；王琼雯，王德浩，沈月等撰稿人 其他作品：https://www.jiaokey.com/tag/曾祥华主编；王琼雯，王德浩，沈月等撰稿人.html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关键词搜索：https://www.jiaokey.com/tag/食品安全法导论.html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