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教育系统内部审计工作规定与审计技术实用手册  1</w:t>
      </w:r>
    </w:p>
    <w:p>
      <w:r>
        <w:rPr>
          <w:rFonts w:ascii="宋体" w:hAnsi="宋体" w:eastAsia="宋体"/>
          <w:sz w:val="24"/>
        </w:rPr>
        <w:t>晏金桃，武志川主编；向阳，刘家任副主编；丁泽民，马德泉，王大海邓编委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教育系统内部审计工作规定与审计技术实用手册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晏金桃，武志川主编；向阳，刘家任副主编；丁泽民，马德泉，王大海邓编委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本书出售、求购地址：https://www.jiaokey.com/book/detail/13342127.html</w:t>
      </w:r>
    </w:p>
    <w:p>
      <w:r>
        <w:t>更多相关图书推荐：https://www.jiaokey.com</w:t>
      </w:r>
    </w:p>
    <w:p>
      <w:r>
        <w:t>晏金桃，武志川主编；向阳，刘家任副主编；丁泽民，马德泉，王大海邓编委 其他作品：https://www.jiaokey.com/tag/晏金桃，武志川主编；向阳，刘家任副主编；丁泽民，马德泉，王大海邓编委.html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关键词搜索：https://www.jiaokey.com/tag/教育系统内部审计工作规定与审计技术实用手册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