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脊柱创伤</w:t>
      </w:r>
    </w:p>
    <w:p>
      <w:r>
        <w:rPr>
          <w:rFonts w:ascii="宋体" w:hAnsi="宋体" w:eastAsia="宋体"/>
          <w:sz w:val="24"/>
        </w:rPr>
        <w:t>（美）金，（美）路德维格，（美）瓦卡罗等主编；谭明生主译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脊柱创伤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（美）金，（美）路德维格，（美）瓦卡罗等主编；谭明生主译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本书出售、求购地址：https://www.jiaokey.com/book/detail/13341207.html</w:t>
      </w:r>
    </w:p>
    <w:p>
      <w:r>
        <w:t>更多相关图书推荐：https://www.jiaokey.com</w:t>
      </w:r>
    </w:p>
    <w:p>
      <w:r>
        <w:t>（美）金，（美）路德维格，（美）瓦卡罗等主编；谭明生主译 其他作品：https://www.jiaokey.com/tag/（美）金，（美）路德维格，（美）瓦卡罗等主编；谭明生主译.html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关键词搜索：https://www.jiaokey.com/tag/脊柱创伤.html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