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钢结构施工图识读与实例详解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钢结构施工图识读与实例详解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本书出售、求购地址：https://www.jiaokey.com/book/detail/13340823.html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关键词搜索：https://www.jiaokey.com/tag/钢结构施工图识读与实例详解.html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