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想去北京的笨牛</w:t>
      </w:r>
    </w:p>
    <w:p>
      <w:r>
        <w:rPr>
          <w:rFonts w:ascii="宋体" w:hAnsi="宋体" w:eastAsia="宋体"/>
          <w:sz w:val="24"/>
        </w:rPr>
        <w:t>维他命熙著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想去北京的笨牛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维他命熙著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驿站文化事业有限公司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本书出售、求购地址：https://www.jiaokey.com/book/detail/13340395.html</w:t>
      </w:r>
    </w:p>
    <w:p>
      <w:r>
        <w:t>更多相关图书推荐：https://www.jiaokey.com</w:t>
      </w:r>
    </w:p>
    <w:p>
      <w:r>
        <w:t>维他命熙著 其他作品：https://www.jiaokey.com/tag/维他命熙著.html</w:t>
      </w:r>
    </w:p>
    <w:p>
      <w:r>
        <w:t>驿站文化事业有限公司 出版图书：https://www.jiaokey.com/tag/驿站文化事业有限公司.html</w:t>
      </w:r>
    </w:p>
    <w:p>
      <w:r>
        <w:t>关键词搜索：https://www.jiaokey.com/tag/想去北京的笨牛.html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