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工程材料及热处理  第2版</w:t>
      </w:r>
    </w:p>
    <w:p>
      <w:r>
        <w:rPr>
          <w:rFonts w:ascii="宋体" w:hAnsi="宋体" w:eastAsia="宋体"/>
          <w:sz w:val="24"/>
        </w:rPr>
        <w:t>胡凤翔，于艳丽主编；吴德昌，舒翔副主编；戴勇新，罗建军，张国军参编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工程材料及热处理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胡凤翔，于艳丽主编；吴德昌，舒翔副主编；戴勇新，罗建军，张国军参编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工程材料-热处理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本书出售、求购地址：https://www.jiaokey.com/book/detail/13340292.html</w:t>
      </w:r>
    </w:p>
    <w:p>
      <w:r>
        <w:t>更多相关图书推荐：https://www.jiaokey.com</w:t>
      </w:r>
    </w:p>
    <w:p>
      <w:r>
        <w:t>胡凤翔，于艳丽主编；吴德昌，舒翔副主编；戴勇新，罗建军，张国军参编 其他作品：https://www.jiaokey.com/tag/胡凤翔，于艳丽主编；吴德昌，舒翔副主编；戴勇新，罗建军，张国军参编.html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关键词搜索：https://www.jiaokey.com/tag/工程材料-热处理.html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