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骨折及脱位学  初版</w:t>
      </w:r>
    </w:p>
    <w:p>
      <w:r>
        <w:rPr>
          <w:rFonts w:ascii="宋体" w:hAnsi="宋体" w:eastAsia="宋体"/>
          <w:sz w:val="24"/>
        </w:rPr>
        <w:t>阎仲彝著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骨折及脱位学  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阎仲彝著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开封新时代印刷局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本书出售、求购地址：https://www.jiaokey.com/book/detail/13339978.html</w:t>
      </w:r>
    </w:p>
    <w:p>
      <w:r>
        <w:t>更多相关图书推荐：https://www.jiaokey.com</w:t>
      </w:r>
    </w:p>
    <w:p>
      <w:r>
        <w:t>阎仲彝著 其他作品：https://www.jiaokey.com/tag/阎仲彝著.html</w:t>
      </w:r>
    </w:p>
    <w:p>
      <w:r>
        <w:t>开封新时代印刷局 出版图书：https://www.jiaokey.com/tag/开封新时代印刷局.html</w:t>
      </w:r>
    </w:p>
    <w:p>
      <w:r>
        <w:t>关键词搜索：https://www.jiaokey.com/tag/骨折及脱位学  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