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上班族存活法则</w:t>
      </w:r>
    </w:p>
    <w:p>
      <w:r>
        <w:rPr>
          <w:rFonts w:ascii="宋体" w:hAnsi="宋体" w:eastAsia="宋体"/>
          <w:sz w:val="24"/>
        </w:rPr>
        <w:t>优希有，大和麻耶著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上班族存活法则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优希有，大和麻耶著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本书出售、求购地址：https://www.jiaokey.com/book/detail/13339643.html</w:t>
      </w:r>
    </w:p>
    <w:p>
      <w:r>
        <w:t>更多相关图书推荐：https://www.jiaokey.com</w:t>
      </w:r>
    </w:p>
    <w:p>
      <w:r>
        <w:t>优希有，大和麻耶著 其他作品：https://www.jiaokey.com/tag/优希有，大和麻耶著.html</w:t>
      </w:r>
    </w:p>
    <w:p>
      <w:r>
        <w:t>春光出版社；家庭传媒城邦分公司 出版图书：https://www.jiaokey.com/tag/春光出版社；家庭传媒城邦分公司.html</w:t>
      </w:r>
    </w:p>
    <w:p>
      <w:r>
        <w:t>关键词搜索：https://www.jiaokey.com/tag/图解  上班族存活法则.html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