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川渝地区天然气利用产业集群研究</w:t>
      </w:r>
    </w:p>
    <w:p>
      <w:r>
        <w:rPr>
          <w:rFonts w:ascii="宋体" w:hAnsi="宋体" w:eastAsia="宋体"/>
          <w:sz w:val="24"/>
        </w:rPr>
        <w:t>熊伟，周怡沛编著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川渝地区天然气利用产业集群研究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熊伟，周怡沛编著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北京：石油工业出版社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本书出售、求购地址：https://www.jiaokey.com/book/detail/13338983.html</w:t>
      </w:r>
    </w:p>
    <w:p>
      <w:r>
        <w:t>更多相关图书推荐：https://www.jiaokey.com</w:t>
      </w:r>
    </w:p>
    <w:p>
      <w:r>
        <w:t>熊伟，周怡沛编著 其他作品：https://www.jiaokey.com/tag/熊伟，周怡沛编著.html</w:t>
      </w:r>
    </w:p>
    <w:p>
      <w:r>
        <w:t>北京：石油工业出版社 出版图书：https://www.jiaokey.com/tag/北京：石油工业出版社.html</w:t>
      </w:r>
    </w:p>
    <w:p>
      <w:r>
        <w:t>关键词搜索：https://www.jiaokey.com/tag/川渝地区天然气利用产业集群研究.html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