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中国人权事业发展报告  No.3  2013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中国人权事业发展报告  No.3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本书出售、求购地址：https://www.jiaokey.com/book/detail/13338653.html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关键词搜索：https://www.jiaokey.com/tag/中国人权事业发展报告  No.3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