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现实与理想 关于中国刑事诉讼的思考＝THE REALITY AND IDEAL</w:t>
      </w:r>
    </w:p>
    <w:p>
      <w:r>
        <w:rPr>
          <w:rFonts w:ascii="宋体" w:hAnsi="宋体" w:eastAsia="宋体"/>
          <w:sz w:val="24"/>
        </w:rPr>
        <w:t>左卫民著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现实与理想 关于中国刑事诉讼的思考＝THE REALITY AND IDEAL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本书出售、求购地址：https://www.jiaokey.com/book/detail/13338430.html</w:t>
      </w:r>
    </w:p>
    <w:p>
      <w:r>
        <w:t>更多相关图书推荐：https://www.jiaokey.com</w:t>
      </w:r>
    </w:p>
    <w:p>
      <w:r>
        <w:t>左卫民著 其他作品：https://www.jiaokey.com/tag/左卫民著.html</w:t>
      </w:r>
    </w:p>
    <w:p>
      <w:r>
        <w:t>北京大学出版社 出版图书：https://www.jiaokey.com/tag/北京大学出版社.html</w:t>
      </w:r>
    </w:p>
    <w:p>
      <w:r>
        <w:t>关键词搜索：https://www.jiaokey.com/tag/现实与理想 关于中国刑事诉讼的思考＝THE REALITY AND IDEAL.html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